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A9" w:rsidRDefault="00F54FA9" w:rsidP="00E5282A">
      <w:pPr>
        <w:rPr>
          <w:b/>
          <w:bCs/>
          <w:sz w:val="32"/>
          <w:szCs w:val="32"/>
        </w:rPr>
      </w:pPr>
      <w:bookmarkStart w:id="0" w:name="_GoBack"/>
      <w:bookmarkEnd w:id="0"/>
    </w:p>
    <w:p w:rsidR="005862A1" w:rsidRPr="00005063" w:rsidRDefault="00E5282A" w:rsidP="00E5282A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  <w:r w:rsidRPr="00005063">
        <w:rPr>
          <w:b/>
          <w:bCs/>
          <w:color w:val="C00000"/>
          <w:sz w:val="32"/>
          <w:szCs w:val="32"/>
        </w:rPr>
        <w:t>PELLEGRINAGGIO IN TERRA SANTA E  GIORDANIA</w:t>
      </w:r>
    </w:p>
    <w:p w:rsidR="00F54FA9" w:rsidRPr="00005063" w:rsidRDefault="00F54FA9" w:rsidP="00EA5A36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  <w:r w:rsidRPr="00005063">
        <w:rPr>
          <w:b/>
          <w:bCs/>
          <w:color w:val="C00000"/>
          <w:sz w:val="32"/>
          <w:szCs w:val="32"/>
        </w:rPr>
        <w:t>Volo diretto da Lamezia</w:t>
      </w:r>
    </w:p>
    <w:p w:rsidR="005862A1" w:rsidRPr="00005063" w:rsidRDefault="004740EF" w:rsidP="00EA5A36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15</w:t>
      </w:r>
      <w:r w:rsidR="00080284" w:rsidRPr="00005063">
        <w:rPr>
          <w:b/>
          <w:bCs/>
          <w:color w:val="C00000"/>
          <w:sz w:val="32"/>
          <w:szCs w:val="32"/>
        </w:rPr>
        <w:t>–</w:t>
      </w:r>
      <w:r>
        <w:rPr>
          <w:b/>
          <w:bCs/>
          <w:color w:val="C00000"/>
          <w:sz w:val="32"/>
          <w:szCs w:val="32"/>
        </w:rPr>
        <w:t>22</w:t>
      </w:r>
      <w:r w:rsidR="00080284" w:rsidRPr="00005063">
        <w:rPr>
          <w:b/>
          <w:bCs/>
          <w:color w:val="C00000"/>
          <w:sz w:val="32"/>
          <w:szCs w:val="32"/>
        </w:rPr>
        <w:t xml:space="preserve"> novembre</w:t>
      </w:r>
      <w:r w:rsidR="00F54FA9" w:rsidRPr="00005063">
        <w:rPr>
          <w:b/>
          <w:bCs/>
          <w:color w:val="C00000"/>
          <w:sz w:val="32"/>
          <w:szCs w:val="32"/>
        </w:rPr>
        <w:t xml:space="preserve"> 2014</w:t>
      </w:r>
    </w:p>
    <w:p w:rsidR="00377CD2" w:rsidRPr="001E5119" w:rsidRDefault="00377CD2" w:rsidP="00E5282A">
      <w:pPr>
        <w:spacing w:after="0" w:line="168" w:lineRule="auto"/>
        <w:jc w:val="center"/>
        <w:rPr>
          <w:b/>
          <w:bCs/>
          <w:sz w:val="32"/>
          <w:szCs w:val="32"/>
        </w:rPr>
      </w:pPr>
    </w:p>
    <w:p w:rsidR="005862A1" w:rsidRDefault="005862A1" w:rsidP="00E5282A">
      <w:pPr>
        <w:spacing w:after="0" w:line="168" w:lineRule="auto"/>
      </w:pPr>
      <w:r>
        <w:rPr>
          <w:b/>
          <w:bCs/>
        </w:rPr>
        <w:t xml:space="preserve">Sb </w:t>
      </w:r>
      <w:r w:rsidR="000476D3">
        <w:rPr>
          <w:b/>
          <w:bCs/>
        </w:rPr>
        <w:t>15</w:t>
      </w:r>
      <w:r>
        <w:rPr>
          <w:b/>
          <w:bCs/>
        </w:rPr>
        <w:t xml:space="preserve"> novembre</w:t>
      </w:r>
      <w:r>
        <w:t xml:space="preserve">: </w:t>
      </w:r>
      <w:r w:rsidR="00AA2D8F">
        <w:t>Lamezia -</w:t>
      </w:r>
      <w:proofErr w:type="spellStart"/>
      <w:r>
        <w:t>Tel</w:t>
      </w:r>
      <w:proofErr w:type="spellEnd"/>
      <w:r>
        <w:t xml:space="preserve"> Aviv. Percorriamo la Via del Mare passando per Cesarea Marittima e Monte Carmelo. Arrivo a Nazareth e pernottamento</w:t>
      </w:r>
      <w:r>
        <w:rPr>
          <w:color w:val="FF0000"/>
        </w:rPr>
        <w:t>.</w:t>
      </w:r>
    </w:p>
    <w:p w:rsidR="005862A1" w:rsidRPr="00BF4BC8" w:rsidRDefault="005862A1" w:rsidP="00E5282A">
      <w:pPr>
        <w:spacing w:line="168" w:lineRule="auto"/>
      </w:pPr>
      <w:r>
        <w:rPr>
          <w:b/>
          <w:bCs/>
        </w:rPr>
        <w:t xml:space="preserve">Dm </w:t>
      </w:r>
      <w:r w:rsidR="000476D3">
        <w:rPr>
          <w:b/>
          <w:bCs/>
        </w:rPr>
        <w:t>16</w:t>
      </w:r>
      <w:r>
        <w:rPr>
          <w:b/>
          <w:bCs/>
        </w:rPr>
        <w:t xml:space="preserve"> novembre</w:t>
      </w:r>
      <w:r w:rsidRPr="009C5D8E">
        <w:rPr>
          <w:b/>
          <w:bCs/>
        </w:rPr>
        <w:t>:</w:t>
      </w:r>
      <w:r w:rsidRPr="005862A1">
        <w:t>Giornata dedicata alla visita dei luoghi della vita pubblica di Gesù attorno al Lago di Galilea.</w:t>
      </w:r>
      <w:r w:rsidR="00182980">
        <w:t xml:space="preserve"> </w:t>
      </w:r>
      <w:r>
        <w:rPr>
          <w:sz w:val="24"/>
          <w:szCs w:val="24"/>
        </w:rPr>
        <w:t>Monte delle Beatitudini</w:t>
      </w:r>
      <w:r w:rsidR="00596C34">
        <w:rPr>
          <w:sz w:val="24"/>
          <w:szCs w:val="24"/>
        </w:rPr>
        <w:t xml:space="preserve">, </w:t>
      </w:r>
      <w:r>
        <w:rPr>
          <w:sz w:val="24"/>
          <w:szCs w:val="24"/>
        </w:rPr>
        <w:t>sul lago</w:t>
      </w:r>
      <w:r w:rsidR="00596C34">
        <w:rPr>
          <w:sz w:val="24"/>
          <w:szCs w:val="24"/>
        </w:rPr>
        <w:t>:</w:t>
      </w:r>
      <w:r>
        <w:rPr>
          <w:sz w:val="24"/>
          <w:szCs w:val="24"/>
        </w:rPr>
        <w:t xml:space="preserve">S. Messa. Cafarnao, la città adottiva di Gesù e centro della sua predicazione. Chiesa del Primato, sul lago: Gesù risorto appare agli apostoli e opera una pesca miracolosa. Chiesa della moltiplicazione dei pani e dei pesci. Pranzo sul lago. Visita di Nazareth: casa di Maria nella Basilica dell’Annunciazione, e casa della S. Famiglia. Pernottamento a </w:t>
      </w:r>
      <w:r w:rsidRPr="00BF4BC8">
        <w:t>Nazareth</w:t>
      </w:r>
    </w:p>
    <w:p w:rsidR="005862A1" w:rsidRPr="00E5282A" w:rsidRDefault="005862A1" w:rsidP="00E5282A">
      <w:pPr>
        <w:spacing w:line="168" w:lineRule="auto"/>
        <w:jc w:val="both"/>
      </w:pPr>
      <w:r>
        <w:rPr>
          <w:b/>
          <w:bCs/>
        </w:rPr>
        <w:t xml:space="preserve">Ln </w:t>
      </w:r>
      <w:r w:rsidR="000476D3">
        <w:rPr>
          <w:b/>
          <w:bCs/>
        </w:rPr>
        <w:t>17</w:t>
      </w:r>
      <w:r>
        <w:rPr>
          <w:b/>
          <w:bCs/>
        </w:rPr>
        <w:t xml:space="preserve"> novembre</w:t>
      </w:r>
      <w:r w:rsidRPr="009C5D8E">
        <w:rPr>
          <w:b/>
          <w:bCs/>
        </w:rPr>
        <w:t>:</w:t>
      </w:r>
      <w:r>
        <w:t xml:space="preserve"> da Nazareth alla Giordania via </w:t>
      </w:r>
      <w:proofErr w:type="spellStart"/>
      <w:r>
        <w:t>SheikhHusein</w:t>
      </w:r>
      <w:proofErr w:type="spellEnd"/>
      <w:r>
        <w:t xml:space="preserve"> Bridge: in Giordania visita a </w:t>
      </w:r>
      <w:r w:rsidRPr="00121A22">
        <w:t>Wadi al-kharrar\sapsafas</w:t>
      </w:r>
      <w:r>
        <w:t>,luogo del Battesimo di Gesù</w:t>
      </w:r>
      <w:r w:rsidRPr="00121A22">
        <w:t xml:space="preserve">. </w:t>
      </w:r>
      <w:r>
        <w:t xml:space="preserve">Colle del profeta Elia. Sosta e pranzo sul Mar Morto. Arrivo a </w:t>
      </w:r>
      <w:proofErr w:type="spellStart"/>
      <w:r>
        <w:t>Smakieh</w:t>
      </w:r>
      <w:proofErr w:type="spellEnd"/>
      <w:r>
        <w:t xml:space="preserve">, unico villaggio completamente cristiano sulle “steppe di </w:t>
      </w:r>
      <w:proofErr w:type="spellStart"/>
      <w:r>
        <w:t>Moab</w:t>
      </w:r>
      <w:proofErr w:type="spellEnd"/>
      <w:r>
        <w:t xml:space="preserve">”, come dice la Bibbia.  La </w:t>
      </w:r>
      <w:r w:rsidRPr="00F16C15">
        <w:t>Messa</w:t>
      </w:r>
      <w:r>
        <w:t xml:space="preserve"> con questa comunità isolata ma ancora fedele dopo 16 secoli di Islam, sarà un’esperienza indimenticabile per noi </w:t>
      </w:r>
      <w:r w:rsidRPr="00F16C15">
        <w:t>e</w:t>
      </w:r>
      <w:r>
        <w:t xml:space="preserve"> un incoraggiamento per quei fratelli.</w:t>
      </w:r>
      <w:r w:rsidR="00182980">
        <w:t xml:space="preserve"> </w:t>
      </w:r>
      <w:r w:rsidR="00596C34">
        <w:t xml:space="preserve">Continuazione verso Petra e pernottamento in hotel.  </w:t>
      </w:r>
    </w:p>
    <w:p w:rsidR="005862A1" w:rsidRDefault="005862A1" w:rsidP="00E5282A">
      <w:pPr>
        <w:pStyle w:val="Nessunaspaziatura"/>
        <w:spacing w:line="168" w:lineRule="auto"/>
        <w:rPr>
          <w:rStyle w:val="hps"/>
          <w:rFonts w:cs="Tahoma"/>
        </w:rPr>
      </w:pPr>
      <w:r>
        <w:rPr>
          <w:b/>
          <w:bCs/>
        </w:rPr>
        <w:t>Mt 1</w:t>
      </w:r>
      <w:r w:rsidR="000476D3">
        <w:rPr>
          <w:b/>
          <w:bCs/>
        </w:rPr>
        <w:t>8</w:t>
      </w:r>
      <w:r>
        <w:rPr>
          <w:b/>
          <w:bCs/>
        </w:rPr>
        <w:t xml:space="preserve"> novembre</w:t>
      </w:r>
      <w:r w:rsidRPr="00F93EE7">
        <w:t xml:space="preserve">: </w:t>
      </w:r>
      <w:r w:rsidRPr="00F93EE7">
        <w:rPr>
          <w:rFonts w:cs="Tahoma"/>
        </w:rPr>
        <w:t xml:space="preserve">visita a Petra, </w:t>
      </w:r>
      <w:r w:rsidRPr="00F93EE7">
        <w:rPr>
          <w:rStyle w:val="hps"/>
          <w:rFonts w:cs="Tahoma"/>
        </w:rPr>
        <w:t>una citt</w:t>
      </w:r>
      <w:r w:rsidR="00182980">
        <w:rPr>
          <w:rStyle w:val="hps"/>
          <w:rFonts w:cs="Tahoma"/>
        </w:rPr>
        <w:t>à</w:t>
      </w:r>
      <w:r w:rsidRPr="00F93EE7">
        <w:rPr>
          <w:rStyle w:val="hps"/>
          <w:rFonts w:cs="Tahoma"/>
        </w:rPr>
        <w:t>`</w:t>
      </w:r>
      <w:r>
        <w:rPr>
          <w:rStyle w:val="hps"/>
          <w:rFonts w:cs="Tahoma"/>
        </w:rPr>
        <w:t>“</w:t>
      </w:r>
      <w:r w:rsidRPr="00F93EE7">
        <w:rPr>
          <w:rStyle w:val="hps"/>
          <w:rFonts w:cs="Tahoma"/>
        </w:rPr>
        <w:t>di colore rosso e rosa”</w:t>
      </w:r>
      <w:r>
        <w:rPr>
          <w:rStyle w:val="hps"/>
          <w:rFonts w:cs="Tahoma"/>
        </w:rPr>
        <w:t xml:space="preserve"> sepolta tra le rocce e ritrovata dopo secoli</w:t>
      </w:r>
      <w:r w:rsidRPr="00F93EE7">
        <w:rPr>
          <w:rStyle w:val="hps"/>
          <w:rFonts w:cs="Tahoma"/>
        </w:rPr>
        <w:t>, Senza dubbio l'attrazione più famosa in Giordania.</w:t>
      </w:r>
      <w:r w:rsidR="00182980">
        <w:rPr>
          <w:rStyle w:val="hps"/>
          <w:rFonts w:cs="Tahoma"/>
        </w:rPr>
        <w:t xml:space="preserve"> </w:t>
      </w:r>
      <w:r w:rsidR="007C4681" w:rsidRPr="00C7378D">
        <w:t>situata in una valle circondata da montagne rocciose e il cui unico ingresso è una lunga e stretta fessura di circa 1200m. denominata “</w:t>
      </w:r>
      <w:r w:rsidR="007C4681" w:rsidRPr="00C7378D">
        <w:rPr>
          <w:bCs/>
          <w:i/>
          <w:iCs/>
        </w:rPr>
        <w:t>il</w:t>
      </w:r>
      <w:r w:rsidR="004740EF">
        <w:rPr>
          <w:bCs/>
          <w:i/>
          <w:iCs/>
        </w:rPr>
        <w:t xml:space="preserve"> </w:t>
      </w:r>
      <w:proofErr w:type="spellStart"/>
      <w:r w:rsidR="007C4681" w:rsidRPr="00C7378D">
        <w:rPr>
          <w:b/>
          <w:bCs/>
          <w:i/>
          <w:iCs/>
        </w:rPr>
        <w:t>Siq</w:t>
      </w:r>
      <w:proofErr w:type="spellEnd"/>
      <w:r w:rsidR="007C4681" w:rsidRPr="00C7378D">
        <w:t xml:space="preserve">”, alta in certi punti anche </w:t>
      </w:r>
      <w:smartTag w:uri="urn:schemas-microsoft-com:office:smarttags" w:element="metricconverter">
        <w:smartTagPr>
          <w:attr w:name="ProductID" w:val="120 m"/>
        </w:smartTagPr>
        <w:r w:rsidR="007C4681" w:rsidRPr="00C7378D">
          <w:t>120 m</w:t>
        </w:r>
      </w:smartTag>
      <w:r w:rsidR="007C4681" w:rsidRPr="00C7378D">
        <w:t xml:space="preserve">. e larga dai 2 ai </w:t>
      </w:r>
      <w:smartTag w:uri="urn:schemas-microsoft-com:office:smarttags" w:element="metricconverter">
        <w:smartTagPr>
          <w:attr w:name="ProductID" w:val="5 m"/>
        </w:smartTagPr>
        <w:r w:rsidR="007C4681" w:rsidRPr="00C7378D">
          <w:t>5 m</w:t>
        </w:r>
      </w:smartTag>
      <w:r w:rsidR="007C4681" w:rsidRPr="00C7378D">
        <w:t xml:space="preserve">. </w:t>
      </w:r>
      <w:r w:rsidR="007C4681">
        <w:t>nel pomeriggio</w:t>
      </w:r>
      <w:r w:rsidR="007C4681">
        <w:rPr>
          <w:rStyle w:val="hps"/>
          <w:rFonts w:cs="Tahoma"/>
        </w:rPr>
        <w:t xml:space="preserve"> s</w:t>
      </w:r>
      <w:r>
        <w:rPr>
          <w:rStyle w:val="hps"/>
          <w:rFonts w:cs="Tahoma"/>
        </w:rPr>
        <w:t>osta sulla fontana di Mosè. Pernottamento a Petra</w:t>
      </w:r>
    </w:p>
    <w:p w:rsidR="007C4681" w:rsidRPr="00F93EE7" w:rsidRDefault="007C4681" w:rsidP="00E5282A">
      <w:pPr>
        <w:pStyle w:val="Nessunaspaziatura"/>
        <w:spacing w:line="168" w:lineRule="auto"/>
        <w:rPr>
          <w:rFonts w:cs="Tahoma"/>
        </w:rPr>
      </w:pPr>
    </w:p>
    <w:p w:rsidR="005862A1" w:rsidRPr="00BF4BC8" w:rsidRDefault="005862A1" w:rsidP="00E5282A">
      <w:pPr>
        <w:spacing w:line="168" w:lineRule="auto"/>
        <w:rPr>
          <w:bCs/>
        </w:rPr>
      </w:pPr>
      <w:r>
        <w:rPr>
          <w:b/>
          <w:bCs/>
        </w:rPr>
        <w:t>Mc 1</w:t>
      </w:r>
      <w:r w:rsidR="000476D3">
        <w:rPr>
          <w:b/>
          <w:bCs/>
        </w:rPr>
        <w:t>9</w:t>
      </w:r>
      <w:r>
        <w:rPr>
          <w:b/>
          <w:bCs/>
        </w:rPr>
        <w:t xml:space="preserve"> novembre: </w:t>
      </w:r>
      <w:r>
        <w:t xml:space="preserve">Partenza </w:t>
      </w:r>
      <w:r w:rsidR="007C4681">
        <w:t>lungo la strada dei Re</w:t>
      </w:r>
      <w:r>
        <w:t xml:space="preserve"> per Umm </w:t>
      </w:r>
      <w:proofErr w:type="spellStart"/>
      <w:r>
        <w:t>Ar-rasas</w:t>
      </w:r>
      <w:proofErr w:type="spellEnd"/>
      <w:r>
        <w:t xml:space="preserve"> con le antiche chiese che conservano ancora mosaici stupendi. A </w:t>
      </w:r>
      <w:proofErr w:type="spellStart"/>
      <w:r w:rsidRPr="00121A22">
        <w:t>Madaba</w:t>
      </w:r>
      <w:proofErr w:type="spellEnd"/>
      <w:r>
        <w:t xml:space="preserve"> vedremo la più antica mappa del mondo che riproduce il Medio Oriente del periodo bizantino. Il  Monte </w:t>
      </w:r>
      <w:proofErr w:type="spellStart"/>
      <w:r>
        <w:t>Nebo</w:t>
      </w:r>
      <w:proofErr w:type="spellEnd"/>
      <w:r>
        <w:t>, memoriale di Mosè</w:t>
      </w:r>
      <w:r w:rsidR="007C4681">
        <w:t xml:space="preserve">, </w:t>
      </w:r>
      <w:r>
        <w:t xml:space="preserve">che contempla la Terra Promessa prima di morire. </w:t>
      </w:r>
      <w:r w:rsidR="007C4681">
        <w:t xml:space="preserve"> S. Messa. </w:t>
      </w:r>
      <w:r>
        <w:t xml:space="preserve">Panoramica su Amman. Memoria del peccato di Davide e memoria di </w:t>
      </w:r>
      <w:proofErr w:type="spellStart"/>
      <w:r>
        <w:t>Rut</w:t>
      </w:r>
      <w:proofErr w:type="spellEnd"/>
      <w:r>
        <w:t xml:space="preserve"> la Moabita.</w:t>
      </w:r>
      <w:r w:rsidR="00182980">
        <w:t xml:space="preserve"> </w:t>
      </w:r>
      <w:r w:rsidRPr="00BF4BC8">
        <w:rPr>
          <w:bCs/>
        </w:rPr>
        <w:t>Pernottamento ad Amman.</w:t>
      </w:r>
    </w:p>
    <w:p w:rsidR="00AA2D8F" w:rsidRPr="00E5282A" w:rsidRDefault="000476D3" w:rsidP="00E5282A">
      <w:pPr>
        <w:widowControl w:val="0"/>
        <w:bidi/>
        <w:spacing w:line="168" w:lineRule="auto"/>
        <w:jc w:val="right"/>
      </w:pPr>
      <w:proofErr w:type="spellStart"/>
      <w:r>
        <w:rPr>
          <w:b/>
          <w:bCs/>
        </w:rPr>
        <w:t>Gv</w:t>
      </w:r>
      <w:proofErr w:type="spellEnd"/>
      <w:r>
        <w:rPr>
          <w:b/>
          <w:bCs/>
        </w:rPr>
        <w:t xml:space="preserve"> 20 novem</w:t>
      </w:r>
      <w:r w:rsidR="005862A1">
        <w:rPr>
          <w:b/>
          <w:bCs/>
        </w:rPr>
        <w:t>bre</w:t>
      </w:r>
      <w:r w:rsidR="005862A1">
        <w:t xml:space="preserve">: passaggio verso Gerusalemme attraversando il fiume Giordano a King </w:t>
      </w:r>
      <w:proofErr w:type="spellStart"/>
      <w:r w:rsidR="005862A1">
        <w:t>Husein</w:t>
      </w:r>
      <w:proofErr w:type="spellEnd"/>
      <w:r w:rsidR="005862A1">
        <w:t xml:space="preserve"> Bridge: Gerusalemme: vista panoramica dal Monte degli ulivi: Ascensione, grotta del Padre nostro, Dominus </w:t>
      </w:r>
      <w:proofErr w:type="spellStart"/>
      <w:r w:rsidR="005862A1">
        <w:t>Fle</w:t>
      </w:r>
      <w:r w:rsidR="00E5282A">
        <w:t>vit</w:t>
      </w:r>
      <w:proofErr w:type="spellEnd"/>
      <w:r w:rsidR="00E5282A">
        <w:t>. Getsemani e tomba di Maria</w:t>
      </w:r>
    </w:p>
    <w:p w:rsidR="005862A1" w:rsidRPr="00C3008C" w:rsidRDefault="000476D3" w:rsidP="00E5282A">
      <w:pPr>
        <w:spacing w:line="168" w:lineRule="auto"/>
        <w:rPr>
          <w:sz w:val="24"/>
          <w:szCs w:val="24"/>
        </w:rPr>
      </w:pPr>
      <w:proofErr w:type="spellStart"/>
      <w:r>
        <w:rPr>
          <w:b/>
          <w:bCs/>
        </w:rPr>
        <w:t>Vn</w:t>
      </w:r>
      <w:proofErr w:type="spellEnd"/>
      <w:r>
        <w:rPr>
          <w:b/>
          <w:bCs/>
        </w:rPr>
        <w:t xml:space="preserve"> 21</w:t>
      </w:r>
      <w:r w:rsidR="005862A1">
        <w:rPr>
          <w:b/>
          <w:bCs/>
        </w:rPr>
        <w:t xml:space="preserve"> novembre</w:t>
      </w:r>
      <w:r w:rsidR="005862A1">
        <w:t xml:space="preserve">:  </w:t>
      </w:r>
      <w:r w:rsidR="005862A1">
        <w:rPr>
          <w:sz w:val="24"/>
          <w:szCs w:val="24"/>
        </w:rPr>
        <w:t>Visita di Betlemme: la grotta della Natività, la più famosa e venerata al mondo. Campo dei pastori e grotta del latte. Nel pomeriggio visita a Gerusalemme:</w:t>
      </w:r>
      <w:r w:rsidR="005862A1">
        <w:t xml:space="preserve"> Via Crucis per le vie della città fino al Monte Calvario e  S. Sepolcro.</w:t>
      </w:r>
      <w:r w:rsidR="0063597D">
        <w:t xml:space="preserve"> S. Messa.</w:t>
      </w:r>
    </w:p>
    <w:p w:rsidR="00825F77" w:rsidRPr="00377CD2" w:rsidRDefault="005862A1" w:rsidP="00E5282A">
      <w:pPr>
        <w:spacing w:line="168" w:lineRule="auto"/>
      </w:pPr>
      <w:r w:rsidRPr="00BC6E37">
        <w:rPr>
          <w:b/>
          <w:bCs/>
        </w:rPr>
        <w:t>Sb</w:t>
      </w:r>
      <w:r w:rsidR="000476D3">
        <w:rPr>
          <w:b/>
          <w:bCs/>
        </w:rPr>
        <w:t xml:space="preserve"> 22 </w:t>
      </w:r>
      <w:r>
        <w:rPr>
          <w:b/>
          <w:bCs/>
        </w:rPr>
        <w:t>novembre</w:t>
      </w:r>
      <w:r>
        <w:t>: Visita al Monte Sion dove nasce la Chiesa: Cenacolo e chiesa della “</w:t>
      </w:r>
      <w:proofErr w:type="spellStart"/>
      <w:r>
        <w:t>Dormitio</w:t>
      </w:r>
      <w:proofErr w:type="spellEnd"/>
      <w:r>
        <w:t xml:space="preserve">” della Madonna. Galli </w:t>
      </w:r>
      <w:proofErr w:type="spellStart"/>
      <w:r>
        <w:t>Cantu</w:t>
      </w:r>
      <w:proofErr w:type="spellEnd"/>
      <w:r>
        <w:t xml:space="preserve"> dove Pietro ha rinnegato Gesù.  Partenza </w:t>
      </w:r>
      <w:r w:rsidR="00AA2D8F">
        <w:t>per il rientro in Calabria</w:t>
      </w:r>
      <w:r>
        <w:t>.</w:t>
      </w:r>
    </w:p>
    <w:p w:rsidR="000476D3" w:rsidRPr="00032C17" w:rsidRDefault="000476D3" w:rsidP="000476D3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32C17">
        <w:rPr>
          <w:rFonts w:ascii="Times New Roman" w:hAnsi="Times New Roman" w:cs="Times New Roman"/>
          <w:b/>
          <w:bCs/>
          <w:szCs w:val="24"/>
        </w:rPr>
        <w:t xml:space="preserve">Quota  complessiva di Partecipazione    €  1.460,00    </w:t>
      </w:r>
    </w:p>
    <w:p w:rsidR="000476D3" w:rsidRPr="00032C17" w:rsidRDefault="000476D3" w:rsidP="000476D3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32C17">
        <w:rPr>
          <w:rFonts w:ascii="Times New Roman" w:hAnsi="Times New Roman" w:cs="Times New Roman"/>
          <w:b/>
          <w:bCs/>
          <w:szCs w:val="24"/>
        </w:rPr>
        <w:t>Cosi suddivisa:</w:t>
      </w:r>
    </w:p>
    <w:p w:rsidR="000476D3" w:rsidRPr="00032C17" w:rsidRDefault="000476D3" w:rsidP="000476D3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32C17">
        <w:rPr>
          <w:rFonts w:ascii="Times New Roman" w:hAnsi="Times New Roman" w:cs="Times New Roman"/>
          <w:b/>
          <w:bCs/>
          <w:szCs w:val="24"/>
        </w:rPr>
        <w:t xml:space="preserve">Quota partecipazione  €   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032C17">
        <w:rPr>
          <w:rFonts w:ascii="Times New Roman" w:hAnsi="Times New Roman" w:cs="Times New Roman"/>
          <w:b/>
          <w:bCs/>
          <w:szCs w:val="24"/>
        </w:rPr>
        <w:t>1.140,00</w:t>
      </w:r>
    </w:p>
    <w:p w:rsidR="000476D3" w:rsidRPr="00032C17" w:rsidRDefault="000476D3" w:rsidP="000476D3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32C17">
        <w:rPr>
          <w:rFonts w:ascii="Times New Roman" w:hAnsi="Times New Roman" w:cs="Times New Roman"/>
          <w:b/>
          <w:bCs/>
          <w:szCs w:val="24"/>
        </w:rPr>
        <w:t xml:space="preserve">Tasse e Accessori        </w:t>
      </w:r>
      <w:r>
        <w:rPr>
          <w:rFonts w:ascii="Times New Roman" w:hAnsi="Times New Roman" w:cs="Times New Roman"/>
          <w:b/>
          <w:bCs/>
          <w:szCs w:val="24"/>
        </w:rPr>
        <w:t xml:space="preserve">  </w:t>
      </w:r>
      <w:r w:rsidRPr="00032C17">
        <w:rPr>
          <w:rFonts w:ascii="Times New Roman" w:hAnsi="Times New Roman" w:cs="Times New Roman"/>
          <w:b/>
          <w:bCs/>
          <w:szCs w:val="24"/>
        </w:rPr>
        <w:t xml:space="preserve">€     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032C17">
        <w:rPr>
          <w:rFonts w:ascii="Times New Roman" w:hAnsi="Times New Roman" w:cs="Times New Roman"/>
          <w:b/>
          <w:bCs/>
          <w:szCs w:val="24"/>
        </w:rPr>
        <w:t>290,00</w:t>
      </w:r>
    </w:p>
    <w:p w:rsidR="000476D3" w:rsidRPr="00032C17" w:rsidRDefault="000476D3" w:rsidP="000476D3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32C17">
        <w:rPr>
          <w:rFonts w:ascii="Times New Roman" w:hAnsi="Times New Roman" w:cs="Times New Roman"/>
          <w:b/>
          <w:bCs/>
          <w:szCs w:val="24"/>
        </w:rPr>
        <w:t xml:space="preserve">Quota iscrizione          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032C17">
        <w:rPr>
          <w:rFonts w:ascii="Times New Roman" w:hAnsi="Times New Roman" w:cs="Times New Roman"/>
          <w:b/>
          <w:bCs/>
          <w:szCs w:val="24"/>
        </w:rPr>
        <w:t xml:space="preserve">€      </w:t>
      </w:r>
      <w:r>
        <w:rPr>
          <w:rFonts w:ascii="Times New Roman" w:hAnsi="Times New Roman" w:cs="Times New Roman"/>
          <w:b/>
          <w:bCs/>
          <w:szCs w:val="24"/>
        </w:rPr>
        <w:t xml:space="preserve">  </w:t>
      </w:r>
      <w:r w:rsidRPr="00032C17">
        <w:rPr>
          <w:rFonts w:ascii="Times New Roman" w:hAnsi="Times New Roman" w:cs="Times New Roman"/>
          <w:b/>
          <w:bCs/>
          <w:szCs w:val="24"/>
        </w:rPr>
        <w:t xml:space="preserve"> 30,00</w:t>
      </w:r>
    </w:p>
    <w:p w:rsidR="000476D3" w:rsidRPr="00032C17" w:rsidRDefault="000476D3" w:rsidP="000476D3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32C17">
        <w:rPr>
          <w:rFonts w:ascii="Times New Roman" w:hAnsi="Times New Roman" w:cs="Times New Roman"/>
          <w:b/>
          <w:bCs/>
          <w:szCs w:val="24"/>
        </w:rPr>
        <w:t xml:space="preserve">Supplemento Singola  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032C17">
        <w:rPr>
          <w:rFonts w:ascii="Times New Roman" w:hAnsi="Times New Roman" w:cs="Times New Roman"/>
          <w:b/>
          <w:bCs/>
          <w:szCs w:val="24"/>
        </w:rPr>
        <w:t xml:space="preserve">€     </w:t>
      </w:r>
      <w:r>
        <w:rPr>
          <w:rFonts w:ascii="Times New Roman" w:hAnsi="Times New Roman" w:cs="Times New Roman"/>
          <w:b/>
          <w:bCs/>
          <w:szCs w:val="24"/>
        </w:rPr>
        <w:t xml:space="preserve">  </w:t>
      </w:r>
      <w:r w:rsidRPr="00032C17">
        <w:rPr>
          <w:rFonts w:ascii="Times New Roman" w:hAnsi="Times New Roman" w:cs="Times New Roman"/>
          <w:b/>
          <w:bCs/>
          <w:szCs w:val="24"/>
        </w:rPr>
        <w:t>350,00</w:t>
      </w:r>
    </w:p>
    <w:p w:rsidR="000476D3" w:rsidRPr="00032C17" w:rsidRDefault="000476D3" w:rsidP="000476D3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32C17">
        <w:rPr>
          <w:rFonts w:ascii="Times New Roman" w:hAnsi="Times New Roman" w:cs="Times New Roman"/>
          <w:b/>
          <w:bCs/>
          <w:szCs w:val="24"/>
        </w:rPr>
        <w:t xml:space="preserve">Acconto iscrizione       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032C17">
        <w:rPr>
          <w:rFonts w:ascii="Times New Roman" w:hAnsi="Times New Roman" w:cs="Times New Roman"/>
          <w:b/>
          <w:bCs/>
          <w:szCs w:val="24"/>
        </w:rPr>
        <w:t xml:space="preserve">€    </w:t>
      </w:r>
      <w:r>
        <w:rPr>
          <w:rFonts w:ascii="Times New Roman" w:hAnsi="Times New Roman" w:cs="Times New Roman"/>
          <w:b/>
          <w:bCs/>
          <w:szCs w:val="24"/>
        </w:rPr>
        <w:t xml:space="preserve">   </w:t>
      </w:r>
      <w:r w:rsidRPr="00032C17">
        <w:rPr>
          <w:rFonts w:ascii="Times New Roman" w:hAnsi="Times New Roman" w:cs="Times New Roman"/>
          <w:b/>
          <w:bCs/>
          <w:szCs w:val="24"/>
        </w:rPr>
        <w:t>350,00</w:t>
      </w:r>
    </w:p>
    <w:p w:rsidR="000476D3" w:rsidRDefault="000476D3" w:rsidP="00E5282A">
      <w:pPr>
        <w:spacing w:line="168" w:lineRule="auto"/>
        <w:jc w:val="both"/>
        <w:rPr>
          <w:b/>
        </w:rPr>
      </w:pPr>
    </w:p>
    <w:p w:rsidR="00825F77" w:rsidRPr="00AE7899" w:rsidRDefault="00825F77" w:rsidP="00E5282A">
      <w:pPr>
        <w:spacing w:line="168" w:lineRule="auto"/>
        <w:jc w:val="both"/>
        <w:rPr>
          <w:b/>
        </w:rPr>
      </w:pPr>
      <w:r w:rsidRPr="00AE7899">
        <w:rPr>
          <w:b/>
        </w:rPr>
        <w:t>La quota comprende:</w:t>
      </w:r>
    </w:p>
    <w:p w:rsidR="00825F77" w:rsidRPr="00130781" w:rsidRDefault="00825F77" w:rsidP="00E5282A">
      <w:pPr>
        <w:spacing w:line="168" w:lineRule="auto"/>
        <w:jc w:val="both"/>
      </w:pPr>
      <w:r w:rsidRPr="00130781">
        <w:t xml:space="preserve">Volo speciale da Lamezia per Tel Aviv e ritorno;Sistemazione in hotel </w:t>
      </w:r>
      <w:r>
        <w:t>***/</w:t>
      </w:r>
      <w:r w:rsidRPr="00130781">
        <w:t>****, in camera doppia con servizi privati; pensione completa come da programma; trasferimenti in pullman  GT con guida di lingua italiana per l’int</w:t>
      </w:r>
      <w:r>
        <w:t>e</w:t>
      </w:r>
      <w:r w:rsidRPr="00130781">
        <w:t>ro tour.; Visite e ingressi come da programma;</w:t>
      </w:r>
      <w:r>
        <w:t xml:space="preserve"> Assistenza tecnica e assistenza spirituale</w:t>
      </w:r>
      <w:r w:rsidRPr="00130781">
        <w:t xml:space="preserve"> visti d’ingresso; Mance; Assicurazione medico- bagagli</w:t>
      </w:r>
      <w:r>
        <w:t>.</w:t>
      </w:r>
      <w:r w:rsidRPr="00130781">
        <w:t xml:space="preserve"> Corredo da viaggio.</w:t>
      </w:r>
    </w:p>
    <w:p w:rsidR="00825F77" w:rsidRPr="00130781" w:rsidRDefault="00825F77" w:rsidP="00E5282A">
      <w:pPr>
        <w:spacing w:line="168" w:lineRule="auto"/>
        <w:jc w:val="both"/>
      </w:pPr>
      <w:r w:rsidRPr="00AE7899">
        <w:rPr>
          <w:b/>
        </w:rPr>
        <w:t>La quota non comprende:</w:t>
      </w:r>
      <w:r w:rsidRPr="00130781">
        <w:t>Bevande;  tutto quanto non espressamente elencato alla voce “La quota comprende”</w:t>
      </w:r>
    </w:p>
    <w:p w:rsidR="00825F77" w:rsidRDefault="00825F77" w:rsidP="00E5282A">
      <w:pPr>
        <w:spacing w:line="168" w:lineRule="auto"/>
        <w:rPr>
          <w:rFonts w:ascii="Arial" w:eastAsia="Times New Roman" w:hAnsi="Arial" w:cs="Arial"/>
        </w:rPr>
      </w:pPr>
      <w:r>
        <w:rPr>
          <w:b/>
          <w:bCs/>
        </w:rPr>
        <w:t xml:space="preserve">Documenti necessari: </w:t>
      </w:r>
      <w:r>
        <w:t>per i cittadini italiani è richiesto il passaporto firmato valido per almeno 6 mesi dopo la data di inizio del viaggio.</w:t>
      </w:r>
    </w:p>
    <w:p w:rsidR="00005063" w:rsidRPr="004740EF" w:rsidRDefault="00825F77" w:rsidP="004740EF">
      <w:pPr>
        <w:spacing w:line="168" w:lineRule="auto"/>
        <w:jc w:val="both"/>
        <w:rPr>
          <w:b/>
        </w:rPr>
      </w:pPr>
      <w:r w:rsidRPr="008F393C">
        <w:rPr>
          <w:b/>
        </w:rPr>
        <w:t>Nb: si precisa che il presente programma, per</w:t>
      </w:r>
      <w:r>
        <w:rPr>
          <w:b/>
        </w:rPr>
        <w:t xml:space="preserve"> necessità</w:t>
      </w:r>
      <w:r w:rsidRPr="008F393C">
        <w:rPr>
          <w:b/>
        </w:rPr>
        <w:t xml:space="preserve"> organizzativ</w:t>
      </w:r>
      <w:r>
        <w:rPr>
          <w:b/>
        </w:rPr>
        <w:t>e</w:t>
      </w:r>
      <w:r w:rsidRPr="008F393C">
        <w:rPr>
          <w:b/>
        </w:rPr>
        <w:t xml:space="preserve"> potrebbe subire delle variazioni </w:t>
      </w:r>
      <w:r w:rsidR="00005063">
        <w:t xml:space="preserve"> </w:t>
      </w:r>
    </w:p>
    <w:p w:rsidR="00005063" w:rsidRPr="00005063" w:rsidRDefault="00825F77" w:rsidP="00005063">
      <w:pPr>
        <w:autoSpaceDE w:val="0"/>
        <w:autoSpaceDN w:val="0"/>
        <w:adjustRightInd w:val="0"/>
        <w:spacing w:after="0" w:line="240" w:lineRule="auto"/>
        <w:rPr>
          <w:color w:val="C00000"/>
        </w:rPr>
      </w:pPr>
      <w:r>
        <w:t>Organizzazione Tecnica</w:t>
      </w:r>
      <w:r w:rsidR="00005063">
        <w:t xml:space="preserve">                                                                  </w:t>
      </w:r>
    </w:p>
    <w:p w:rsidR="00005063" w:rsidRPr="00005063" w:rsidRDefault="00005063" w:rsidP="00005063">
      <w:pPr>
        <w:autoSpaceDE w:val="0"/>
        <w:autoSpaceDN w:val="0"/>
        <w:adjustRightInd w:val="0"/>
        <w:spacing w:after="0" w:line="240" w:lineRule="auto"/>
        <w:jc w:val="right"/>
        <w:rPr>
          <w:rFonts w:ascii="MyriadPro-Bold" w:hAnsi="MyriadPro-Bold" w:cs="MyriadPro-Bold"/>
          <w:b/>
          <w:bCs/>
          <w:color w:val="C00000"/>
          <w:sz w:val="28"/>
          <w:szCs w:val="58"/>
        </w:rPr>
      </w:pPr>
    </w:p>
    <w:p w:rsidR="00005063" w:rsidRPr="00005063" w:rsidRDefault="00005063" w:rsidP="00005063">
      <w:pPr>
        <w:autoSpaceDE w:val="0"/>
        <w:autoSpaceDN w:val="0"/>
        <w:adjustRightInd w:val="0"/>
        <w:spacing w:after="0" w:line="240" w:lineRule="auto"/>
        <w:jc w:val="center"/>
        <w:rPr>
          <w:rFonts w:ascii="MyriadPro-BoldIt" w:hAnsi="MyriadPro-BoldIt" w:cs="MyriadPro-BoldIt"/>
          <w:b/>
          <w:bCs/>
          <w:i/>
          <w:iCs/>
          <w:color w:val="C00000"/>
          <w:szCs w:val="40"/>
        </w:rPr>
      </w:pPr>
      <w:r w:rsidRPr="00005063">
        <w:rPr>
          <w:rFonts w:ascii="MyriadPro-BoldIt" w:hAnsi="MyriadPro-BoldIt" w:cs="MyriadPro-BoldIt"/>
          <w:b/>
          <w:bCs/>
          <w:i/>
          <w:iCs/>
          <w:color w:val="C00000"/>
          <w:szCs w:val="40"/>
        </w:rPr>
        <w:t xml:space="preserve">                                                                       </w:t>
      </w:r>
      <w:r>
        <w:rPr>
          <w:rFonts w:ascii="MyriadPro-BoldIt" w:hAnsi="MyriadPro-BoldIt" w:cs="MyriadPro-BoldIt"/>
          <w:b/>
          <w:bCs/>
          <w:i/>
          <w:iCs/>
          <w:color w:val="C00000"/>
          <w:szCs w:val="40"/>
        </w:rPr>
        <w:t xml:space="preserve">                               </w:t>
      </w:r>
    </w:p>
    <w:p w:rsidR="00BA1F19" w:rsidRPr="00005063" w:rsidRDefault="00005063" w:rsidP="00005063">
      <w:pPr>
        <w:spacing w:line="240" w:lineRule="auto"/>
        <w:jc w:val="center"/>
        <w:rPr>
          <w:color w:val="C00000"/>
          <w:sz w:val="4"/>
        </w:rPr>
      </w:pPr>
      <w:r w:rsidRPr="00005063">
        <w:rPr>
          <w:rFonts w:ascii="MyriadPro-BoldIt" w:hAnsi="MyriadPro-BoldIt" w:cs="MyriadPro-BoldIt"/>
          <w:b/>
          <w:bCs/>
          <w:i/>
          <w:iCs/>
          <w:color w:val="C00000"/>
          <w:szCs w:val="40"/>
        </w:rPr>
        <w:t xml:space="preserve">                                                                                          </w:t>
      </w:r>
    </w:p>
    <w:p w:rsidR="00825F77" w:rsidRDefault="00825F77"/>
    <w:sectPr w:rsidR="00825F77" w:rsidSect="00E52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A1"/>
    <w:rsid w:val="00005063"/>
    <w:rsid w:val="000476D3"/>
    <w:rsid w:val="00080284"/>
    <w:rsid w:val="00086B92"/>
    <w:rsid w:val="00182980"/>
    <w:rsid w:val="001F6A97"/>
    <w:rsid w:val="0027612B"/>
    <w:rsid w:val="002E1FB1"/>
    <w:rsid w:val="003634E8"/>
    <w:rsid w:val="00377CD2"/>
    <w:rsid w:val="004740EF"/>
    <w:rsid w:val="004907F7"/>
    <w:rsid w:val="004A4094"/>
    <w:rsid w:val="005862A1"/>
    <w:rsid w:val="00596C34"/>
    <w:rsid w:val="0063597D"/>
    <w:rsid w:val="006723DD"/>
    <w:rsid w:val="00685A93"/>
    <w:rsid w:val="007C4681"/>
    <w:rsid w:val="00825F77"/>
    <w:rsid w:val="009D2D91"/>
    <w:rsid w:val="00A37575"/>
    <w:rsid w:val="00A55A44"/>
    <w:rsid w:val="00A630D5"/>
    <w:rsid w:val="00A838C2"/>
    <w:rsid w:val="00A8627A"/>
    <w:rsid w:val="00AA2D8F"/>
    <w:rsid w:val="00B30514"/>
    <w:rsid w:val="00BA1F19"/>
    <w:rsid w:val="00BF4BC8"/>
    <w:rsid w:val="00DA1A40"/>
    <w:rsid w:val="00DD6EE5"/>
    <w:rsid w:val="00E004F7"/>
    <w:rsid w:val="00E10D05"/>
    <w:rsid w:val="00E5282A"/>
    <w:rsid w:val="00EA5A36"/>
    <w:rsid w:val="00F54FA9"/>
    <w:rsid w:val="00F57F52"/>
    <w:rsid w:val="00F96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5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5A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5A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A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A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ps">
    <w:name w:val="hps"/>
    <w:basedOn w:val="Carpredefinitoparagrafo"/>
    <w:rsid w:val="005862A1"/>
  </w:style>
  <w:style w:type="paragraph" w:styleId="Nessunaspaziatura">
    <w:name w:val="No Spacing"/>
    <w:uiPriority w:val="1"/>
    <w:qFormat/>
    <w:rsid w:val="005862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5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5A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5A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A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A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ps">
    <w:name w:val="hps"/>
    <w:basedOn w:val="Carpredefinitoparagrafo"/>
    <w:rsid w:val="005862A1"/>
  </w:style>
  <w:style w:type="paragraph" w:styleId="Nessunaspaziatura">
    <w:name w:val="No Spacing"/>
    <w:uiPriority w:val="1"/>
    <w:qFormat/>
    <w:rsid w:val="00586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3496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Vito Vacca</dc:creator>
  <cp:lastModifiedBy>Silvia Bianco</cp:lastModifiedBy>
  <cp:revision>2</cp:revision>
  <dcterms:created xsi:type="dcterms:W3CDTF">2014-10-06T10:42:00Z</dcterms:created>
  <dcterms:modified xsi:type="dcterms:W3CDTF">2014-10-06T10:42:00Z</dcterms:modified>
</cp:coreProperties>
</file>