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AE" w:rsidRPr="00896BAE" w:rsidRDefault="00896BAE" w:rsidP="00896BAE">
      <w:pPr>
        <w:spacing w:after="120" w:line="240" w:lineRule="auto"/>
        <w:ind w:left="284" w:right="284"/>
        <w:jc w:val="center"/>
        <w:rPr>
          <w:sz w:val="28"/>
          <w:szCs w:val="28"/>
        </w:rPr>
      </w:pPr>
      <w:bookmarkStart w:id="0" w:name="_GoBack"/>
      <w:bookmarkEnd w:id="0"/>
      <w:r w:rsidRPr="00896BAE">
        <w:rPr>
          <w:sz w:val="28"/>
          <w:szCs w:val="28"/>
        </w:rPr>
        <w:t>Messaggio al Meeting nazionale di pastorale del turismo</w:t>
      </w:r>
    </w:p>
    <w:p w:rsidR="00896BAE" w:rsidRPr="00896BAE" w:rsidRDefault="00896BAE" w:rsidP="00896BAE">
      <w:pPr>
        <w:spacing w:after="120" w:line="240" w:lineRule="auto"/>
        <w:ind w:left="284" w:right="284"/>
        <w:jc w:val="center"/>
        <w:rPr>
          <w:i/>
          <w:sz w:val="26"/>
          <w:szCs w:val="26"/>
        </w:rPr>
      </w:pPr>
      <w:r w:rsidRPr="00896BAE">
        <w:rPr>
          <w:i/>
          <w:sz w:val="26"/>
          <w:szCs w:val="26"/>
        </w:rPr>
        <w:t>Bibione, 13 maggio 2015</w:t>
      </w:r>
    </w:p>
    <w:p w:rsidR="00896BAE" w:rsidRDefault="00896BAE" w:rsidP="002C75F1">
      <w:pPr>
        <w:spacing w:after="120" w:line="360" w:lineRule="auto"/>
        <w:ind w:left="284" w:right="284"/>
        <w:jc w:val="both"/>
        <w:rPr>
          <w:sz w:val="24"/>
          <w:szCs w:val="24"/>
        </w:rPr>
      </w:pPr>
    </w:p>
    <w:p w:rsidR="00CF5CB2" w:rsidRPr="002401C0" w:rsidRDefault="006C444F" w:rsidP="002C75F1">
      <w:pPr>
        <w:spacing w:after="120" w:line="360" w:lineRule="auto"/>
        <w:ind w:left="284" w:right="284"/>
        <w:jc w:val="both"/>
        <w:rPr>
          <w:sz w:val="24"/>
          <w:szCs w:val="24"/>
        </w:rPr>
      </w:pPr>
      <w:r w:rsidRPr="006D11FC">
        <w:rPr>
          <w:i/>
          <w:sz w:val="24"/>
          <w:szCs w:val="24"/>
        </w:rPr>
        <w:t>Cari amici</w:t>
      </w:r>
      <w:r w:rsidRPr="002401C0">
        <w:rPr>
          <w:sz w:val="24"/>
          <w:szCs w:val="24"/>
        </w:rPr>
        <w:t>,</w:t>
      </w:r>
    </w:p>
    <w:p w:rsidR="006C444F" w:rsidRPr="00AA2FE1" w:rsidRDefault="006C444F" w:rsidP="002C75F1">
      <w:pPr>
        <w:spacing w:after="120" w:line="360" w:lineRule="auto"/>
        <w:ind w:left="284" w:right="284"/>
        <w:jc w:val="both"/>
        <w:rPr>
          <w:i/>
          <w:sz w:val="24"/>
          <w:szCs w:val="24"/>
        </w:rPr>
      </w:pPr>
      <w:r w:rsidRPr="00AA2FE1">
        <w:rPr>
          <w:i/>
          <w:sz w:val="24"/>
          <w:szCs w:val="24"/>
        </w:rPr>
        <w:t xml:space="preserve">innanzitutto mi scuso con voi per la mia assenza: avrei voluto </w:t>
      </w:r>
      <w:r w:rsidR="002C75F1" w:rsidRPr="00AA2FE1">
        <w:rPr>
          <w:i/>
          <w:sz w:val="24"/>
          <w:szCs w:val="24"/>
        </w:rPr>
        <w:t xml:space="preserve">davvero </w:t>
      </w:r>
      <w:r w:rsidRPr="00AA2FE1">
        <w:rPr>
          <w:i/>
          <w:sz w:val="24"/>
          <w:szCs w:val="24"/>
        </w:rPr>
        <w:t>essere della partita, perciò vi assicuro che dispiace ancor più a me. Purtroppo, gli impegni legati alla preparazione dell’Assemblea Generale della Conferenza Episcopale Italiana – che si apre lunedì prossimo – mi costringono a rivedere una dispo</w:t>
      </w:r>
      <w:r w:rsidR="00162899" w:rsidRPr="00AA2FE1">
        <w:rPr>
          <w:i/>
          <w:sz w:val="24"/>
          <w:szCs w:val="24"/>
        </w:rPr>
        <w:t>ni</w:t>
      </w:r>
      <w:r w:rsidRPr="00AA2FE1">
        <w:rPr>
          <w:i/>
          <w:sz w:val="24"/>
          <w:szCs w:val="24"/>
        </w:rPr>
        <w:t xml:space="preserve">bilità che </w:t>
      </w:r>
      <w:r w:rsidR="002C75F1" w:rsidRPr="00AA2FE1">
        <w:rPr>
          <w:i/>
          <w:sz w:val="24"/>
          <w:szCs w:val="24"/>
        </w:rPr>
        <w:t xml:space="preserve">in un primo momento </w:t>
      </w:r>
      <w:r w:rsidRPr="00AA2FE1">
        <w:rPr>
          <w:i/>
          <w:sz w:val="24"/>
          <w:szCs w:val="24"/>
        </w:rPr>
        <w:t xml:space="preserve">avevo dato </w:t>
      </w:r>
      <w:r w:rsidR="00162899" w:rsidRPr="00AA2FE1">
        <w:rPr>
          <w:i/>
          <w:sz w:val="24"/>
          <w:szCs w:val="24"/>
        </w:rPr>
        <w:t xml:space="preserve">così </w:t>
      </w:r>
      <w:r w:rsidRPr="00AA2FE1">
        <w:rPr>
          <w:i/>
          <w:sz w:val="24"/>
          <w:szCs w:val="24"/>
        </w:rPr>
        <w:t>volentieri.</w:t>
      </w:r>
    </w:p>
    <w:p w:rsidR="002C75F1" w:rsidRPr="00AA2FE1" w:rsidRDefault="002153F0" w:rsidP="002153F0">
      <w:pPr>
        <w:spacing w:after="120" w:line="360" w:lineRule="auto"/>
        <w:ind w:left="284" w:right="284"/>
        <w:jc w:val="both"/>
        <w:rPr>
          <w:i/>
          <w:sz w:val="24"/>
          <w:szCs w:val="24"/>
        </w:rPr>
      </w:pPr>
      <w:r w:rsidRPr="00AA2FE1">
        <w:rPr>
          <w:i/>
          <w:sz w:val="24"/>
          <w:szCs w:val="24"/>
        </w:rPr>
        <w:t xml:space="preserve">Il mio primo pensiero va a </w:t>
      </w:r>
      <w:proofErr w:type="spellStart"/>
      <w:r w:rsidRPr="00AA2FE1">
        <w:rPr>
          <w:i/>
          <w:sz w:val="24"/>
          <w:szCs w:val="24"/>
        </w:rPr>
        <w:t>mons</w:t>
      </w:r>
      <w:proofErr w:type="spellEnd"/>
      <w:r w:rsidRPr="00AA2FE1">
        <w:rPr>
          <w:i/>
          <w:sz w:val="24"/>
          <w:szCs w:val="24"/>
        </w:rPr>
        <w:t>. Mario Lusek – direttore dell’Ufficio Nazionale per la pastorale del tempo libero, sport e turismo – con la gratitudine per aver promosso questo Meeting nazionale. Grazie, quindi, alla diocesi di Pordenone-Concordia, alla parrocchia di Bibione e a quanti hanno accolto l’invito a prendere parte all’iniziativa.</w:t>
      </w:r>
      <w:r w:rsidR="00EE1E07" w:rsidRPr="00AA2FE1">
        <w:rPr>
          <w:i/>
          <w:sz w:val="24"/>
          <w:szCs w:val="24"/>
        </w:rPr>
        <w:t xml:space="preserve"> So, tra l’altro, che l’incontro fa seguito a una decina di appuntamenti promossi in altrettante città d’Italia, scelte sulla base di progetti pastorali innovativi nel settore del tempo libero; come so che, tra le finalità che vi siete proposte, c’è la volontà di interrogarsi insieme sui linguaggi, la cultura, le nuove possibili figure pastorali.</w:t>
      </w:r>
    </w:p>
    <w:p w:rsidR="006C444F" w:rsidRPr="00AA2FE1" w:rsidRDefault="00EE1E07" w:rsidP="002C75F1">
      <w:pPr>
        <w:spacing w:after="120" w:line="360" w:lineRule="auto"/>
        <w:ind w:left="284" w:right="284"/>
        <w:jc w:val="both"/>
        <w:rPr>
          <w:i/>
          <w:sz w:val="24"/>
          <w:szCs w:val="24"/>
        </w:rPr>
      </w:pPr>
      <w:r w:rsidRPr="00AA2FE1">
        <w:rPr>
          <w:i/>
          <w:sz w:val="24"/>
          <w:szCs w:val="24"/>
        </w:rPr>
        <w:t>Ora m</w:t>
      </w:r>
      <w:r w:rsidR="00F603DD" w:rsidRPr="00AA2FE1">
        <w:rPr>
          <w:i/>
          <w:sz w:val="24"/>
          <w:szCs w:val="24"/>
        </w:rPr>
        <w:t xml:space="preserve">i trovo in difficoltà a esprimere per iscritto </w:t>
      </w:r>
      <w:r w:rsidRPr="00AA2FE1">
        <w:rPr>
          <w:i/>
          <w:sz w:val="24"/>
          <w:szCs w:val="24"/>
        </w:rPr>
        <w:t xml:space="preserve">e, necessariamente, in poche righe </w:t>
      </w:r>
      <w:r w:rsidR="00F603DD" w:rsidRPr="00AA2FE1">
        <w:rPr>
          <w:i/>
          <w:sz w:val="24"/>
          <w:szCs w:val="24"/>
        </w:rPr>
        <w:t xml:space="preserve">quello che avrei voluto condividere con voi, guardandovi in faccia di persona. Consentitemi, però, di esprimervi l’apprezzamento innanzitutto per la tematica scelta: </w:t>
      </w:r>
      <w:r w:rsidR="00F603DD" w:rsidRPr="00FE174A">
        <w:rPr>
          <w:sz w:val="24"/>
          <w:szCs w:val="24"/>
        </w:rPr>
        <w:t>“Bibione guarda all’Avvenire. Viaggiatori dello spirito. Lo spirito del viaggio. Per un turismo dal volto umano”</w:t>
      </w:r>
      <w:r w:rsidR="00F603DD" w:rsidRPr="00AA2FE1">
        <w:rPr>
          <w:i/>
          <w:sz w:val="24"/>
          <w:szCs w:val="24"/>
        </w:rPr>
        <w:t>.</w:t>
      </w:r>
      <w:r w:rsidRPr="00AA2FE1">
        <w:rPr>
          <w:i/>
          <w:sz w:val="24"/>
          <w:szCs w:val="24"/>
        </w:rPr>
        <w:t xml:space="preserve"> Proprio i fenomeni legati al turismo, con le loro dinamiche, influiscono sulla mentalità, il costume, l’economia, gli stili di vita delle persone; influenzano una concezione dell’uomo e veicola</w:t>
      </w:r>
      <w:r w:rsidR="00FE174A">
        <w:rPr>
          <w:i/>
          <w:sz w:val="24"/>
          <w:szCs w:val="24"/>
        </w:rPr>
        <w:t>no</w:t>
      </w:r>
      <w:r w:rsidRPr="00AA2FE1">
        <w:rPr>
          <w:i/>
          <w:sz w:val="24"/>
          <w:szCs w:val="24"/>
        </w:rPr>
        <w:t xml:space="preserve"> determinati modelli educativi.</w:t>
      </w:r>
    </w:p>
    <w:p w:rsidR="005A0E27" w:rsidRPr="00AA2FE1" w:rsidRDefault="005A0E27" w:rsidP="002C75F1">
      <w:pPr>
        <w:spacing w:after="120" w:line="360" w:lineRule="auto"/>
        <w:ind w:left="284" w:right="284"/>
        <w:jc w:val="both"/>
        <w:rPr>
          <w:i/>
          <w:sz w:val="24"/>
          <w:szCs w:val="24"/>
        </w:rPr>
      </w:pPr>
      <w:r w:rsidRPr="00AA2FE1">
        <w:rPr>
          <w:i/>
          <w:sz w:val="24"/>
          <w:szCs w:val="24"/>
        </w:rPr>
        <w:t>In particolare, ci provocano a recuperare il senso della festa. E quando dico questo, non penso alle mille forme di evasione e di stordimento che, complice il mercato, ci siamo costruiti; mi riferisco, piuttosto, a un bisogno profondo, che rimane condizione per dare senso anche al resto: al lavoro, come a tutte le altre nostre attività.</w:t>
      </w:r>
      <w:r w:rsidR="002401C0" w:rsidRPr="00AA2FE1">
        <w:rPr>
          <w:i/>
          <w:sz w:val="24"/>
          <w:szCs w:val="24"/>
        </w:rPr>
        <w:t xml:space="preserve"> Tra l’altro, è significativo che nella memoria di ogni nostro paese</w:t>
      </w:r>
      <w:r w:rsidR="00055520" w:rsidRPr="00AA2FE1">
        <w:rPr>
          <w:i/>
          <w:sz w:val="24"/>
          <w:szCs w:val="24"/>
        </w:rPr>
        <w:t xml:space="preserve"> e </w:t>
      </w:r>
      <w:r w:rsidR="002401C0" w:rsidRPr="00AA2FE1">
        <w:rPr>
          <w:i/>
          <w:sz w:val="24"/>
          <w:szCs w:val="24"/>
        </w:rPr>
        <w:t>p</w:t>
      </w:r>
      <w:r w:rsidR="00055520" w:rsidRPr="00AA2FE1">
        <w:rPr>
          <w:i/>
          <w:sz w:val="24"/>
          <w:szCs w:val="24"/>
        </w:rPr>
        <w:t>arrocchia</w:t>
      </w:r>
      <w:r w:rsidR="002401C0" w:rsidRPr="00AA2FE1">
        <w:rPr>
          <w:i/>
          <w:sz w:val="24"/>
          <w:szCs w:val="24"/>
        </w:rPr>
        <w:t xml:space="preserve"> vi siano le feste patronali, che rimandano a una storia, a una tradizione, a un</w:t>
      </w:r>
      <w:r w:rsidR="00186C3E" w:rsidRPr="00AA2FE1">
        <w:rPr>
          <w:i/>
          <w:sz w:val="24"/>
          <w:szCs w:val="24"/>
        </w:rPr>
        <w:t xml:space="preserve"> tessuto d’</w:t>
      </w:r>
      <w:r w:rsidR="002401C0" w:rsidRPr="00AA2FE1">
        <w:rPr>
          <w:i/>
          <w:sz w:val="24"/>
          <w:szCs w:val="24"/>
        </w:rPr>
        <w:t>appartenenza religiosa.</w:t>
      </w:r>
      <w:r w:rsidR="00055520" w:rsidRPr="00AA2FE1">
        <w:rPr>
          <w:i/>
          <w:sz w:val="24"/>
          <w:szCs w:val="24"/>
        </w:rPr>
        <w:t xml:space="preserve"> Sono celebrazioni che dicono di radici</w:t>
      </w:r>
      <w:r w:rsidR="005D530E" w:rsidRPr="00AA2FE1">
        <w:rPr>
          <w:i/>
          <w:sz w:val="24"/>
          <w:szCs w:val="24"/>
        </w:rPr>
        <w:t>, cultura</w:t>
      </w:r>
      <w:r w:rsidR="00055520" w:rsidRPr="00AA2FE1">
        <w:rPr>
          <w:i/>
          <w:sz w:val="24"/>
          <w:szCs w:val="24"/>
        </w:rPr>
        <w:t xml:space="preserve"> e identità di un territorio</w:t>
      </w:r>
      <w:r w:rsidR="00FE174A">
        <w:rPr>
          <w:i/>
          <w:sz w:val="24"/>
          <w:szCs w:val="24"/>
        </w:rPr>
        <w:t xml:space="preserve">, </w:t>
      </w:r>
      <w:r w:rsidR="00055520" w:rsidRPr="00AA2FE1">
        <w:rPr>
          <w:i/>
          <w:sz w:val="24"/>
          <w:szCs w:val="24"/>
        </w:rPr>
        <w:t xml:space="preserve">momenti che concorrono a riunire e a far </w:t>
      </w:r>
      <w:r w:rsidR="00055520" w:rsidRPr="00AA2FE1">
        <w:rPr>
          <w:i/>
          <w:sz w:val="24"/>
          <w:szCs w:val="24"/>
        </w:rPr>
        <w:lastRenderedPageBreak/>
        <w:t>vivere una convivialità.</w:t>
      </w:r>
      <w:r w:rsidR="005D530E" w:rsidRPr="00AA2FE1">
        <w:rPr>
          <w:i/>
          <w:sz w:val="24"/>
          <w:szCs w:val="24"/>
        </w:rPr>
        <w:t xml:space="preserve"> Non è senza significato il fatto che oggi si parli di “turismo di comunità” per identificare il vero soggetto di questo dinamismo, che coinvolge i luoghi e la collettività tutta. In molti casi chi </w:t>
      </w:r>
      <w:r w:rsidR="00FE174A">
        <w:rPr>
          <w:i/>
          <w:sz w:val="24"/>
          <w:szCs w:val="24"/>
        </w:rPr>
        <w:t xml:space="preserve">si muove per </w:t>
      </w:r>
      <w:r w:rsidR="005D530E" w:rsidRPr="00AA2FE1">
        <w:rPr>
          <w:i/>
          <w:sz w:val="24"/>
          <w:szCs w:val="24"/>
        </w:rPr>
        <w:t xml:space="preserve">un periodo di ferie cerca </w:t>
      </w:r>
      <w:r w:rsidR="004F6AC9" w:rsidRPr="00AA2FE1">
        <w:rPr>
          <w:i/>
          <w:sz w:val="24"/>
          <w:szCs w:val="24"/>
        </w:rPr>
        <w:t xml:space="preserve">di vivere un’esperienza di incontro </w:t>
      </w:r>
      <w:r w:rsidR="00FE174A">
        <w:rPr>
          <w:i/>
          <w:sz w:val="24"/>
          <w:szCs w:val="24"/>
        </w:rPr>
        <w:t xml:space="preserve">con le </w:t>
      </w:r>
      <w:r w:rsidR="004F6AC9" w:rsidRPr="00AA2FE1">
        <w:rPr>
          <w:i/>
          <w:sz w:val="24"/>
          <w:szCs w:val="24"/>
        </w:rPr>
        <w:t xml:space="preserve">memorie, </w:t>
      </w:r>
      <w:r w:rsidR="00FE174A">
        <w:rPr>
          <w:i/>
          <w:sz w:val="24"/>
          <w:szCs w:val="24"/>
        </w:rPr>
        <w:t xml:space="preserve">le </w:t>
      </w:r>
      <w:r w:rsidR="004F6AC9" w:rsidRPr="00AA2FE1">
        <w:rPr>
          <w:i/>
          <w:sz w:val="24"/>
          <w:szCs w:val="24"/>
        </w:rPr>
        <w:t xml:space="preserve">bellezze e </w:t>
      </w:r>
      <w:r w:rsidR="00FE174A">
        <w:rPr>
          <w:i/>
          <w:sz w:val="24"/>
          <w:szCs w:val="24"/>
        </w:rPr>
        <w:t xml:space="preserve">i </w:t>
      </w:r>
      <w:r w:rsidR="004F6AC9" w:rsidRPr="00AA2FE1">
        <w:rPr>
          <w:i/>
          <w:sz w:val="24"/>
          <w:szCs w:val="24"/>
        </w:rPr>
        <w:t>valori di una determinata località.</w:t>
      </w:r>
    </w:p>
    <w:p w:rsidR="004F6AC9" w:rsidRPr="00AA2FE1" w:rsidRDefault="004F6AC9" w:rsidP="002C75F1">
      <w:pPr>
        <w:spacing w:after="120" w:line="360" w:lineRule="auto"/>
        <w:ind w:left="284" w:right="284"/>
        <w:jc w:val="both"/>
        <w:rPr>
          <w:i/>
          <w:sz w:val="24"/>
          <w:szCs w:val="24"/>
        </w:rPr>
      </w:pPr>
      <w:r w:rsidRPr="00AA2FE1">
        <w:rPr>
          <w:i/>
          <w:sz w:val="24"/>
          <w:szCs w:val="24"/>
        </w:rPr>
        <w:t xml:space="preserve">Come Chiesa ce ne sentiamo parte integrante. In questa prospettiva, siamo </w:t>
      </w:r>
      <w:r w:rsidR="00FE174A">
        <w:rPr>
          <w:i/>
          <w:sz w:val="24"/>
          <w:szCs w:val="24"/>
        </w:rPr>
        <w:t xml:space="preserve">chiamati a essere </w:t>
      </w:r>
      <w:r w:rsidRPr="00AA2FE1">
        <w:rPr>
          <w:i/>
          <w:sz w:val="24"/>
          <w:szCs w:val="24"/>
        </w:rPr>
        <w:t xml:space="preserve">sempre più consapevoli e, quindi, attenti </w:t>
      </w:r>
      <w:r w:rsidR="00DA7820" w:rsidRPr="00AA2FE1">
        <w:rPr>
          <w:i/>
          <w:sz w:val="24"/>
          <w:szCs w:val="24"/>
        </w:rPr>
        <w:t xml:space="preserve">a mettere a disposizione un patrimonio artistico, culturale e storico di prim’ordine, nel quale passa anche un’inequivocabile testimonianza di fede. Tale sistema di significati impegna a una qualità totale nella proposta d’accoglienza: interpella </w:t>
      </w:r>
      <w:r w:rsidR="00CE3B69" w:rsidRPr="00AA2FE1">
        <w:rPr>
          <w:i/>
          <w:sz w:val="24"/>
          <w:szCs w:val="24"/>
        </w:rPr>
        <w:t xml:space="preserve">la </w:t>
      </w:r>
      <w:r w:rsidR="00DA7820" w:rsidRPr="00AA2FE1">
        <w:rPr>
          <w:i/>
          <w:sz w:val="24"/>
          <w:szCs w:val="24"/>
        </w:rPr>
        <w:t>vita comunitaria</w:t>
      </w:r>
      <w:r w:rsidR="00CE3B69" w:rsidRPr="00AA2FE1">
        <w:rPr>
          <w:i/>
          <w:sz w:val="24"/>
          <w:szCs w:val="24"/>
        </w:rPr>
        <w:t xml:space="preserve"> nei suoi valori di salvaguardia del creato, rispetto per la vita, tolleranza e inclusione, attenzione all’altro, </w:t>
      </w:r>
      <w:r w:rsidR="00FE174A">
        <w:rPr>
          <w:i/>
          <w:sz w:val="24"/>
          <w:szCs w:val="24"/>
        </w:rPr>
        <w:t xml:space="preserve">disponibilità alla relazione e </w:t>
      </w:r>
      <w:r w:rsidR="00CE3B69" w:rsidRPr="00AA2FE1">
        <w:rPr>
          <w:i/>
          <w:sz w:val="24"/>
          <w:szCs w:val="24"/>
        </w:rPr>
        <w:t>spiritualità. Sono</w:t>
      </w:r>
      <w:r w:rsidR="00FE174A">
        <w:rPr>
          <w:i/>
          <w:sz w:val="24"/>
          <w:szCs w:val="24"/>
        </w:rPr>
        <w:t xml:space="preserve"> altrettanti</w:t>
      </w:r>
      <w:r w:rsidR="00CE3B69" w:rsidRPr="00AA2FE1">
        <w:rPr>
          <w:i/>
          <w:sz w:val="24"/>
          <w:szCs w:val="24"/>
        </w:rPr>
        <w:t xml:space="preserve"> aspetti che fanno della vacanza un’esperienza educativa, </w:t>
      </w:r>
      <w:r w:rsidR="0062787A" w:rsidRPr="00AA2FE1">
        <w:rPr>
          <w:i/>
          <w:sz w:val="24"/>
          <w:szCs w:val="24"/>
        </w:rPr>
        <w:t xml:space="preserve">solidale e responsabile, </w:t>
      </w:r>
      <w:r w:rsidR="00CE3B69" w:rsidRPr="00AA2FE1">
        <w:rPr>
          <w:i/>
          <w:sz w:val="24"/>
          <w:szCs w:val="24"/>
        </w:rPr>
        <w:t xml:space="preserve">aiutando il turista a un uso corretto e sano del tempo, così da dedicarlo </w:t>
      </w:r>
      <w:r w:rsidR="00FE174A">
        <w:rPr>
          <w:i/>
          <w:sz w:val="24"/>
          <w:szCs w:val="24"/>
        </w:rPr>
        <w:t xml:space="preserve">a </w:t>
      </w:r>
      <w:r w:rsidR="00CE3B69" w:rsidRPr="00AA2FE1">
        <w:rPr>
          <w:i/>
          <w:sz w:val="24"/>
          <w:szCs w:val="24"/>
        </w:rPr>
        <w:t>un’autentica rigenerazione fisica, intellettuale e spirituale.</w:t>
      </w:r>
    </w:p>
    <w:p w:rsidR="00896BAE" w:rsidRPr="00AA2FE1" w:rsidRDefault="00CE3B69" w:rsidP="002C75F1">
      <w:pPr>
        <w:spacing w:after="120" w:line="360" w:lineRule="auto"/>
        <w:ind w:left="284" w:right="284"/>
        <w:jc w:val="both"/>
        <w:rPr>
          <w:i/>
          <w:sz w:val="24"/>
          <w:szCs w:val="24"/>
        </w:rPr>
      </w:pPr>
      <w:r w:rsidRPr="00AA2FE1">
        <w:rPr>
          <w:i/>
          <w:sz w:val="24"/>
          <w:szCs w:val="24"/>
        </w:rPr>
        <w:t>Auguro che i vostri lavori contribuiscano a mettere a fuoco esperienza nuove di turismo, che possa</w:t>
      </w:r>
      <w:r w:rsidR="00FE174A">
        <w:rPr>
          <w:i/>
          <w:sz w:val="24"/>
          <w:szCs w:val="24"/>
        </w:rPr>
        <w:t>no</w:t>
      </w:r>
      <w:r w:rsidRPr="00AA2FE1">
        <w:rPr>
          <w:i/>
          <w:sz w:val="24"/>
          <w:szCs w:val="24"/>
        </w:rPr>
        <w:t xml:space="preserve"> valorizzare lo spirito di un territorio, la sua arte e le sue bellezze, favorendo l’accoglienza degli ospiti. Bibione, con le sue iniziative, rimane un segno eloquente di come si possano promuovere iniziative che, nel coinvolgere</w:t>
      </w:r>
      <w:r w:rsidR="000414D2" w:rsidRPr="00AA2FE1">
        <w:rPr>
          <w:i/>
          <w:sz w:val="24"/>
          <w:szCs w:val="24"/>
        </w:rPr>
        <w:t xml:space="preserve"> con sapiente rispetto</w:t>
      </w:r>
      <w:r w:rsidRPr="00AA2FE1">
        <w:rPr>
          <w:i/>
          <w:sz w:val="24"/>
          <w:szCs w:val="24"/>
        </w:rPr>
        <w:t>, sanno anche formulare una proposta evangelizzante.</w:t>
      </w:r>
    </w:p>
    <w:p w:rsidR="00EE1E07" w:rsidRPr="00AA2FE1" w:rsidRDefault="00896BAE" w:rsidP="002C75F1">
      <w:pPr>
        <w:spacing w:after="120" w:line="360" w:lineRule="auto"/>
        <w:ind w:left="284" w:right="284"/>
        <w:jc w:val="both"/>
        <w:rPr>
          <w:i/>
          <w:sz w:val="24"/>
          <w:szCs w:val="24"/>
        </w:rPr>
      </w:pPr>
      <w:r w:rsidRPr="00AA2FE1">
        <w:rPr>
          <w:i/>
          <w:sz w:val="24"/>
          <w:szCs w:val="24"/>
        </w:rPr>
        <w:t>Passa di qui la scommessa di un turismo dal volto umano.</w:t>
      </w:r>
    </w:p>
    <w:p w:rsidR="0062787A" w:rsidRDefault="0062787A" w:rsidP="002C75F1">
      <w:pPr>
        <w:spacing w:after="120" w:line="360" w:lineRule="auto"/>
        <w:ind w:left="284" w:right="284"/>
        <w:jc w:val="both"/>
        <w:rPr>
          <w:sz w:val="24"/>
          <w:szCs w:val="24"/>
        </w:rPr>
      </w:pPr>
    </w:p>
    <w:p w:rsidR="00896BAE" w:rsidRPr="00896BAE" w:rsidRDefault="00896BAE" w:rsidP="00896BAE">
      <w:pPr>
        <w:spacing w:after="0" w:line="240" w:lineRule="auto"/>
        <w:ind w:left="5295" w:right="340" w:firstLine="538"/>
        <w:jc w:val="both"/>
        <w:rPr>
          <w:rFonts w:eastAsia="Times New Roman"/>
          <w:b/>
          <w:color w:val="000000"/>
          <w:sz w:val="24"/>
          <w:szCs w:val="24"/>
          <w:bdr w:val="nil"/>
        </w:rPr>
      </w:pPr>
      <w:r w:rsidRPr="00896BAE">
        <w:rPr>
          <w:rFonts w:eastAsia="Times New Roman"/>
          <w:b/>
          <w:color w:val="000000"/>
          <w:sz w:val="24"/>
          <w:szCs w:val="24"/>
          <w:bdr w:val="nil"/>
        </w:rPr>
        <w:sym w:font="Wingdings" w:char="F058"/>
      </w:r>
      <w:r w:rsidRPr="00896BAE">
        <w:rPr>
          <w:rFonts w:eastAsia="Times New Roman"/>
          <w:b/>
          <w:color w:val="000000"/>
          <w:sz w:val="24"/>
          <w:szCs w:val="24"/>
          <w:bdr w:val="nil"/>
        </w:rPr>
        <w:t xml:space="preserve"> Nunzio Galantino</w:t>
      </w:r>
    </w:p>
    <w:p w:rsidR="00896BAE" w:rsidRPr="00AA2FE1" w:rsidRDefault="00896BAE" w:rsidP="00896BAE">
      <w:pPr>
        <w:spacing w:after="0" w:line="240" w:lineRule="auto"/>
        <w:ind w:left="4587" w:right="340" w:firstLine="708"/>
        <w:jc w:val="both"/>
        <w:rPr>
          <w:rFonts w:eastAsia="Times New Roman"/>
          <w:color w:val="000000"/>
          <w:sz w:val="24"/>
          <w:szCs w:val="24"/>
          <w:bdr w:val="nil"/>
        </w:rPr>
      </w:pPr>
      <w:r w:rsidRPr="00896BAE">
        <w:rPr>
          <w:rFonts w:eastAsia="Times New Roman"/>
          <w:i/>
          <w:color w:val="000000"/>
          <w:sz w:val="24"/>
          <w:szCs w:val="24"/>
          <w:bdr w:val="nil"/>
        </w:rPr>
        <w:t xml:space="preserve"> </w:t>
      </w:r>
      <w:r w:rsidRPr="00AA2FE1">
        <w:rPr>
          <w:rFonts w:eastAsia="Times New Roman"/>
          <w:color w:val="000000"/>
          <w:sz w:val="24"/>
          <w:szCs w:val="24"/>
          <w:bdr w:val="nil"/>
        </w:rPr>
        <w:t>Segretario Generale della CEI</w:t>
      </w:r>
    </w:p>
    <w:p w:rsidR="00896BAE" w:rsidRPr="00AA2FE1" w:rsidRDefault="00896BAE" w:rsidP="00896BAE">
      <w:pPr>
        <w:spacing w:after="0" w:line="240" w:lineRule="auto"/>
        <w:ind w:left="4532" w:right="284" w:firstLine="424"/>
        <w:jc w:val="both"/>
        <w:rPr>
          <w:sz w:val="24"/>
          <w:szCs w:val="24"/>
        </w:rPr>
      </w:pPr>
      <w:r w:rsidRPr="00AA2FE1">
        <w:rPr>
          <w:sz w:val="24"/>
          <w:szCs w:val="24"/>
        </w:rPr>
        <w:t xml:space="preserve"> Vescovo emerito di Cassano all’Jonio</w:t>
      </w:r>
    </w:p>
    <w:p w:rsidR="0062787A" w:rsidRPr="002401C0" w:rsidRDefault="0062787A" w:rsidP="002C75F1">
      <w:pPr>
        <w:spacing w:after="120" w:line="360" w:lineRule="auto"/>
        <w:ind w:left="284" w:right="284"/>
        <w:jc w:val="both"/>
        <w:rPr>
          <w:sz w:val="24"/>
          <w:szCs w:val="24"/>
        </w:rPr>
      </w:pPr>
    </w:p>
    <w:sectPr w:rsidR="0062787A" w:rsidRPr="002401C0" w:rsidSect="000B7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11" w:rsidRDefault="00E57C11" w:rsidP="005506D3">
      <w:pPr>
        <w:spacing w:after="0" w:line="240" w:lineRule="auto"/>
      </w:pPr>
      <w:r>
        <w:separator/>
      </w:r>
    </w:p>
  </w:endnote>
  <w:endnote w:type="continuationSeparator" w:id="0">
    <w:p w:rsidR="00E57C11" w:rsidRDefault="00E57C11" w:rsidP="0055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6D3" w:rsidRDefault="005506D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6D3" w:rsidRDefault="005506D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6D3" w:rsidRDefault="005506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11" w:rsidRDefault="00E57C11" w:rsidP="005506D3">
      <w:pPr>
        <w:spacing w:after="0" w:line="240" w:lineRule="auto"/>
      </w:pPr>
      <w:r>
        <w:separator/>
      </w:r>
    </w:p>
  </w:footnote>
  <w:footnote w:type="continuationSeparator" w:id="0">
    <w:p w:rsidR="00E57C11" w:rsidRDefault="00E57C11" w:rsidP="0055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6D3" w:rsidRDefault="005506D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6D3" w:rsidRDefault="005506D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6D3" w:rsidRDefault="005506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4F"/>
    <w:rsid w:val="000414D2"/>
    <w:rsid w:val="00055520"/>
    <w:rsid w:val="000B7115"/>
    <w:rsid w:val="00162899"/>
    <w:rsid w:val="00186C3E"/>
    <w:rsid w:val="001B099F"/>
    <w:rsid w:val="002153F0"/>
    <w:rsid w:val="002401C0"/>
    <w:rsid w:val="002C75F1"/>
    <w:rsid w:val="004F6AC9"/>
    <w:rsid w:val="005506D3"/>
    <w:rsid w:val="005A0E27"/>
    <w:rsid w:val="005D530E"/>
    <w:rsid w:val="0062787A"/>
    <w:rsid w:val="006C444F"/>
    <w:rsid w:val="006D11FC"/>
    <w:rsid w:val="00896BAE"/>
    <w:rsid w:val="009B068C"/>
    <w:rsid w:val="00AA2FE1"/>
    <w:rsid w:val="00CE3B69"/>
    <w:rsid w:val="00CF5CB2"/>
    <w:rsid w:val="00DA7820"/>
    <w:rsid w:val="00E57C11"/>
    <w:rsid w:val="00EE1E07"/>
    <w:rsid w:val="00F603DD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6D3"/>
  </w:style>
  <w:style w:type="paragraph" w:styleId="Pidipagina">
    <w:name w:val="footer"/>
    <w:basedOn w:val="Normale"/>
    <w:link w:val="PidipaginaCarattere"/>
    <w:uiPriority w:val="99"/>
    <w:unhideWhenUsed/>
    <w:rsid w:val="0055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6D3"/>
  </w:style>
  <w:style w:type="paragraph" w:styleId="Pidipagina">
    <w:name w:val="footer"/>
    <w:basedOn w:val="Normale"/>
    <w:link w:val="PidipaginaCarattere"/>
    <w:uiPriority w:val="99"/>
    <w:unhideWhenUsed/>
    <w:rsid w:val="0055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2015-05-14T06:33:00Z</dcterms:created>
  <dcterms:modified xsi:type="dcterms:W3CDTF">2015-05-14T06:33:00Z</dcterms:modified>
</cp:coreProperties>
</file>